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DAC4" w14:textId="77777777" w:rsidR="005E26B5" w:rsidRPr="000F28C1" w:rsidRDefault="00780BD1" w:rsidP="00957E23">
      <w:pPr>
        <w:tabs>
          <w:tab w:val="left" w:pos="3420"/>
        </w:tabs>
        <w:spacing w:line="360" w:lineRule="auto"/>
        <w:rPr>
          <w:bCs/>
          <w:szCs w:val="24"/>
        </w:rPr>
      </w:pPr>
      <w:r w:rsidRPr="000F28C1">
        <w:rPr>
          <w:b/>
          <w:bCs/>
          <w:szCs w:val="24"/>
        </w:rPr>
        <w:t>WDR 5 Politikum</w:t>
      </w:r>
    </w:p>
    <w:p w14:paraId="32AA4EDF" w14:textId="77777777" w:rsidR="00F30924" w:rsidRPr="000F28C1" w:rsidRDefault="006B3502" w:rsidP="00EF296E">
      <w:pPr>
        <w:tabs>
          <w:tab w:val="left" w:pos="2700"/>
        </w:tabs>
        <w:spacing w:line="360" w:lineRule="auto"/>
        <w:rPr>
          <w:bCs/>
          <w:szCs w:val="24"/>
        </w:rPr>
      </w:pPr>
      <w:r w:rsidRPr="000F28C1">
        <w:rPr>
          <w:b/>
          <w:bCs/>
          <w:szCs w:val="24"/>
        </w:rPr>
        <w:t>Thema</w:t>
      </w:r>
      <w:r w:rsidR="005E26B5" w:rsidRPr="000F28C1">
        <w:rPr>
          <w:b/>
          <w:bCs/>
          <w:szCs w:val="24"/>
        </w:rPr>
        <w:t>:</w:t>
      </w:r>
      <w:r w:rsidR="005E26B5" w:rsidRPr="000F28C1">
        <w:rPr>
          <w:bCs/>
          <w:szCs w:val="24"/>
        </w:rPr>
        <w:tab/>
      </w:r>
      <w:r w:rsidR="00F30924" w:rsidRPr="000F28C1">
        <w:rPr>
          <w:bCs/>
          <w:szCs w:val="24"/>
        </w:rPr>
        <w:t xml:space="preserve">Kommentar Freihandelsabkommen </w:t>
      </w:r>
    </w:p>
    <w:p w14:paraId="4AA0874B" w14:textId="77777777" w:rsidR="001401B0" w:rsidRPr="000F28C1" w:rsidRDefault="005E26B5" w:rsidP="00EF296E">
      <w:pPr>
        <w:tabs>
          <w:tab w:val="left" w:pos="2700"/>
        </w:tabs>
        <w:spacing w:line="360" w:lineRule="auto"/>
        <w:rPr>
          <w:bCs/>
          <w:szCs w:val="24"/>
        </w:rPr>
      </w:pPr>
      <w:r w:rsidRPr="000F28C1">
        <w:rPr>
          <w:b/>
          <w:bCs/>
          <w:szCs w:val="24"/>
        </w:rPr>
        <w:t>Sendedatum:</w:t>
      </w:r>
      <w:r w:rsidRPr="000F28C1">
        <w:rPr>
          <w:bCs/>
          <w:szCs w:val="24"/>
        </w:rPr>
        <w:tab/>
      </w:r>
      <w:r w:rsidR="00F30924" w:rsidRPr="000F28C1">
        <w:rPr>
          <w:bCs/>
          <w:szCs w:val="24"/>
        </w:rPr>
        <w:t>16.1.2014</w:t>
      </w:r>
    </w:p>
    <w:p w14:paraId="0B7330A0" w14:textId="77777777" w:rsidR="008714CC" w:rsidRPr="000F28C1" w:rsidRDefault="008714CC" w:rsidP="00EF296E">
      <w:pPr>
        <w:tabs>
          <w:tab w:val="left" w:pos="2700"/>
        </w:tabs>
        <w:spacing w:line="360" w:lineRule="auto"/>
        <w:rPr>
          <w:bCs/>
          <w:szCs w:val="24"/>
        </w:rPr>
      </w:pPr>
    </w:p>
    <w:p w14:paraId="5D1D1E93" w14:textId="77777777" w:rsidR="00780BD1" w:rsidRPr="000F28C1" w:rsidRDefault="006B3502" w:rsidP="00EF296E">
      <w:pPr>
        <w:tabs>
          <w:tab w:val="left" w:pos="2700"/>
        </w:tabs>
        <w:spacing w:line="360" w:lineRule="auto"/>
        <w:rPr>
          <w:bCs/>
          <w:szCs w:val="24"/>
        </w:rPr>
      </w:pPr>
      <w:r w:rsidRPr="000F28C1">
        <w:rPr>
          <w:b/>
          <w:bCs/>
          <w:szCs w:val="24"/>
        </w:rPr>
        <w:t>Autor</w:t>
      </w:r>
      <w:r w:rsidR="00650CA8" w:rsidRPr="000F28C1">
        <w:rPr>
          <w:b/>
          <w:bCs/>
          <w:szCs w:val="24"/>
        </w:rPr>
        <w:t>In</w:t>
      </w:r>
      <w:r w:rsidR="005E26B5" w:rsidRPr="000F28C1">
        <w:rPr>
          <w:b/>
          <w:bCs/>
          <w:szCs w:val="24"/>
        </w:rPr>
        <w:t>:</w:t>
      </w:r>
      <w:r w:rsidR="005E26B5" w:rsidRPr="000F28C1">
        <w:rPr>
          <w:bCs/>
          <w:szCs w:val="24"/>
        </w:rPr>
        <w:tab/>
      </w:r>
      <w:r w:rsidR="00F30924" w:rsidRPr="000F28C1">
        <w:rPr>
          <w:bCs/>
          <w:szCs w:val="24"/>
        </w:rPr>
        <w:t>Tanja Busse</w:t>
      </w:r>
    </w:p>
    <w:p w14:paraId="72F53F74" w14:textId="77777777" w:rsidR="008A4E86" w:rsidRDefault="008A4E86" w:rsidP="00EF296E">
      <w:pPr>
        <w:tabs>
          <w:tab w:val="left" w:pos="2700"/>
        </w:tabs>
        <w:spacing w:line="360" w:lineRule="auto"/>
        <w:ind w:left="2700" w:hanging="2700"/>
        <w:rPr>
          <w:b/>
          <w:bCs/>
          <w:szCs w:val="24"/>
        </w:rPr>
      </w:pPr>
    </w:p>
    <w:p w14:paraId="0D6BDEAD" w14:textId="3429969A" w:rsidR="00B4171D" w:rsidRPr="000F28C1" w:rsidRDefault="00650CA8" w:rsidP="00EF296E">
      <w:pPr>
        <w:tabs>
          <w:tab w:val="left" w:pos="2700"/>
        </w:tabs>
        <w:spacing w:line="360" w:lineRule="auto"/>
        <w:ind w:left="2700" w:hanging="2700"/>
        <w:rPr>
          <w:bCs/>
          <w:szCs w:val="24"/>
        </w:rPr>
      </w:pPr>
      <w:r w:rsidRPr="000F28C1">
        <w:rPr>
          <w:b/>
          <w:bCs/>
          <w:szCs w:val="24"/>
        </w:rPr>
        <w:t xml:space="preserve">Für die </w:t>
      </w:r>
      <w:r w:rsidR="00780BD1" w:rsidRPr="000F28C1">
        <w:rPr>
          <w:b/>
          <w:bCs/>
          <w:szCs w:val="24"/>
        </w:rPr>
        <w:t>Anmoderation</w:t>
      </w:r>
      <w:r w:rsidRPr="000F28C1">
        <w:rPr>
          <w:b/>
          <w:bCs/>
          <w:szCs w:val="24"/>
        </w:rPr>
        <w:t>:</w:t>
      </w:r>
      <w:r w:rsidRPr="000F28C1">
        <w:rPr>
          <w:b/>
          <w:bCs/>
          <w:szCs w:val="24"/>
        </w:rPr>
        <w:tab/>
      </w:r>
      <w:r w:rsidR="00B4171D" w:rsidRPr="000F28C1">
        <w:rPr>
          <w:bCs/>
          <w:szCs w:val="24"/>
        </w:rPr>
        <w:t xml:space="preserve">Seit mehr als zwanzig Jahren gibt es die Idee eines transatlantischen Freihandelsabkommens. </w:t>
      </w:r>
    </w:p>
    <w:p w14:paraId="6D8AE6A2" w14:textId="77777777" w:rsidR="00B4171D" w:rsidRPr="000F28C1" w:rsidRDefault="00B4171D" w:rsidP="00EF296E">
      <w:pPr>
        <w:tabs>
          <w:tab w:val="left" w:pos="2700"/>
        </w:tabs>
        <w:spacing w:line="360" w:lineRule="auto"/>
        <w:ind w:left="2700" w:hanging="2700"/>
        <w:rPr>
          <w:bCs/>
          <w:szCs w:val="24"/>
        </w:rPr>
      </w:pPr>
      <w:r w:rsidRPr="000F28C1">
        <w:rPr>
          <w:bCs/>
          <w:szCs w:val="24"/>
        </w:rPr>
        <w:tab/>
        <w:t xml:space="preserve">Seit gut einem Jahr verhandeln nun die Unterhändler der EU und der USA - im Geheimen. </w:t>
      </w:r>
    </w:p>
    <w:p w14:paraId="2EAC6D1B" w14:textId="37D3BB76" w:rsidR="00B4171D" w:rsidRPr="000F28C1" w:rsidRDefault="00B4171D" w:rsidP="00EF296E">
      <w:pPr>
        <w:tabs>
          <w:tab w:val="left" w:pos="2700"/>
        </w:tabs>
        <w:spacing w:line="360" w:lineRule="auto"/>
        <w:ind w:left="2700" w:hanging="2700"/>
        <w:rPr>
          <w:bCs/>
          <w:szCs w:val="24"/>
        </w:rPr>
      </w:pPr>
      <w:r w:rsidRPr="000F28C1">
        <w:rPr>
          <w:bCs/>
          <w:szCs w:val="24"/>
        </w:rPr>
        <w:tab/>
        <w:t xml:space="preserve">Bloß was heisst geheim in Zeiten des NSA-Skandals? </w:t>
      </w:r>
    </w:p>
    <w:p w14:paraId="04323740" w14:textId="50CB6C94" w:rsidR="00B4171D" w:rsidRPr="000F28C1" w:rsidRDefault="00B4171D" w:rsidP="00EF296E">
      <w:pPr>
        <w:tabs>
          <w:tab w:val="left" w:pos="2700"/>
        </w:tabs>
        <w:spacing w:line="360" w:lineRule="auto"/>
        <w:ind w:left="2700" w:hanging="2700"/>
        <w:rPr>
          <w:bCs/>
          <w:szCs w:val="24"/>
        </w:rPr>
      </w:pPr>
      <w:r w:rsidRPr="000F28C1">
        <w:rPr>
          <w:bCs/>
          <w:szCs w:val="24"/>
        </w:rPr>
        <w:tab/>
        <w:t xml:space="preserve">Geheim vor allem für die Bürger der EU und der USA, die nicht wissen, was da in ihrem Namen verhandelt wird. </w:t>
      </w:r>
    </w:p>
    <w:p w14:paraId="57B92214" w14:textId="13B1D394" w:rsidR="00FB2DD1" w:rsidRPr="000F28C1" w:rsidRDefault="00B4171D" w:rsidP="00B4171D">
      <w:pPr>
        <w:tabs>
          <w:tab w:val="left" w:pos="2700"/>
        </w:tabs>
        <w:spacing w:line="360" w:lineRule="auto"/>
        <w:ind w:left="2700" w:hanging="2700"/>
        <w:rPr>
          <w:bCs/>
          <w:szCs w:val="24"/>
        </w:rPr>
      </w:pPr>
      <w:r w:rsidRPr="000F28C1">
        <w:rPr>
          <w:b/>
          <w:bCs/>
          <w:szCs w:val="24"/>
        </w:rPr>
        <w:tab/>
      </w:r>
    </w:p>
    <w:p w14:paraId="745D49BB" w14:textId="77777777" w:rsidR="00957E23" w:rsidRPr="000F28C1" w:rsidRDefault="00957E23" w:rsidP="00957E23">
      <w:pPr>
        <w:spacing w:line="360" w:lineRule="auto"/>
        <w:rPr>
          <w:bCs/>
          <w:szCs w:val="24"/>
        </w:rPr>
      </w:pPr>
    </w:p>
    <w:p w14:paraId="2B04DEB3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74E037F7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58CFEEBF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3C070482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7444B103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0A47AC5D" w14:textId="77777777" w:rsidR="000F28C1" w:rsidRPr="000F28C1" w:rsidRDefault="000F28C1" w:rsidP="00957E23">
      <w:pPr>
        <w:spacing w:line="360" w:lineRule="auto"/>
        <w:rPr>
          <w:b/>
          <w:bCs/>
          <w:szCs w:val="24"/>
        </w:rPr>
      </w:pPr>
    </w:p>
    <w:p w14:paraId="3AAFD597" w14:textId="77777777" w:rsidR="000F28C1" w:rsidRDefault="000F28C1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9E27D6D" w14:textId="4CCB9F6C" w:rsidR="006B3502" w:rsidRPr="000F28C1" w:rsidRDefault="000C0505" w:rsidP="00957E23">
      <w:pPr>
        <w:spacing w:line="360" w:lineRule="auto"/>
        <w:rPr>
          <w:b/>
          <w:bCs/>
          <w:szCs w:val="24"/>
        </w:rPr>
      </w:pPr>
      <w:r w:rsidRPr="000F28C1">
        <w:rPr>
          <w:b/>
          <w:bCs/>
          <w:szCs w:val="24"/>
        </w:rPr>
        <w:lastRenderedPageBreak/>
        <w:t>Manuskript</w:t>
      </w:r>
    </w:p>
    <w:p w14:paraId="153F971D" w14:textId="26F5492C" w:rsidR="002F017A" w:rsidRPr="000F28C1" w:rsidRDefault="000F28C1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>Der</w:t>
      </w:r>
      <w:r w:rsidR="00951786" w:rsidRPr="000F28C1">
        <w:rPr>
          <w:bCs/>
          <w:szCs w:val="24"/>
        </w:rPr>
        <w:t xml:space="preserve"> Chef-Verhandler der EU beim Freihandelsabkommen, hat im Juli 2013 einen Brief an seinen Kollegen in den USA geschrieben. Darin </w:t>
      </w:r>
      <w:r w:rsidR="00D01740" w:rsidRPr="000F28C1">
        <w:rPr>
          <w:bCs/>
          <w:szCs w:val="24"/>
        </w:rPr>
        <w:t>erklärt er</w:t>
      </w:r>
      <w:r w:rsidR="00951786" w:rsidRPr="000F28C1">
        <w:rPr>
          <w:bCs/>
          <w:szCs w:val="24"/>
        </w:rPr>
        <w:t>, dass die EU das Prinzip der Transparenz sehr hoch halte, aber beim Umgang mit den Verhan</w:t>
      </w:r>
      <w:r w:rsidR="00D01740" w:rsidRPr="000F28C1">
        <w:rPr>
          <w:bCs/>
          <w:szCs w:val="24"/>
        </w:rPr>
        <w:t>dlu</w:t>
      </w:r>
      <w:r w:rsidR="00951786" w:rsidRPr="000F28C1">
        <w:rPr>
          <w:bCs/>
          <w:szCs w:val="24"/>
        </w:rPr>
        <w:t>n</w:t>
      </w:r>
      <w:r w:rsidR="00D01740" w:rsidRPr="000F28C1">
        <w:rPr>
          <w:bCs/>
          <w:szCs w:val="24"/>
        </w:rPr>
        <w:t>g</w:t>
      </w:r>
      <w:r w:rsidR="00951786" w:rsidRPr="000F28C1">
        <w:rPr>
          <w:bCs/>
          <w:szCs w:val="24"/>
        </w:rPr>
        <w:t xml:space="preserve">sdokumenten ein bestimmtes Niveau an </w:t>
      </w:r>
      <w:r w:rsidR="00D01740" w:rsidRPr="000F28C1">
        <w:rPr>
          <w:bCs/>
          <w:szCs w:val="24"/>
        </w:rPr>
        <w:t>Dis</w:t>
      </w:r>
      <w:r w:rsidR="00951786" w:rsidRPr="000F28C1">
        <w:rPr>
          <w:bCs/>
          <w:szCs w:val="24"/>
        </w:rPr>
        <w:t>k</w:t>
      </w:r>
      <w:r w:rsidR="00D01740" w:rsidRPr="000F28C1">
        <w:rPr>
          <w:bCs/>
          <w:szCs w:val="24"/>
        </w:rPr>
        <w:t>r</w:t>
      </w:r>
      <w:r w:rsidR="00951786" w:rsidRPr="000F28C1">
        <w:rPr>
          <w:bCs/>
          <w:szCs w:val="24"/>
        </w:rPr>
        <w:t>etion nötig</w:t>
      </w:r>
      <w:r w:rsidR="00D01740" w:rsidRPr="000F28C1">
        <w:rPr>
          <w:bCs/>
          <w:szCs w:val="24"/>
        </w:rPr>
        <w:t xml:space="preserve"> sei</w:t>
      </w:r>
      <w:r w:rsidR="00951786" w:rsidRPr="000F28C1">
        <w:rPr>
          <w:bCs/>
          <w:szCs w:val="24"/>
        </w:rPr>
        <w:t xml:space="preserve">, um das gegenseitige Vertrauen der Verhandler </w:t>
      </w:r>
      <w:r w:rsidR="00D01740" w:rsidRPr="000F28C1">
        <w:rPr>
          <w:bCs/>
          <w:szCs w:val="24"/>
        </w:rPr>
        <w:t>nicht zu gefährden.</w:t>
      </w:r>
      <w:r w:rsidR="00D01740" w:rsidRPr="000F28C1">
        <w:rPr>
          <w:rStyle w:val="Funotenzeichen"/>
          <w:bCs/>
          <w:szCs w:val="24"/>
        </w:rPr>
        <w:footnoteReference w:id="1"/>
      </w:r>
      <w:r w:rsidR="00D01740" w:rsidRPr="000F28C1">
        <w:rPr>
          <w:bCs/>
          <w:szCs w:val="24"/>
        </w:rPr>
        <w:t xml:space="preserve"> Im Klartext: Die EU und die USA verhandeln im Geheimen. </w:t>
      </w:r>
    </w:p>
    <w:p w14:paraId="50363532" w14:textId="656B8A2F" w:rsidR="00B82E85" w:rsidRPr="000F28C1" w:rsidRDefault="00B4171D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Was für eine absurde Situation! </w:t>
      </w:r>
      <w:r w:rsidR="00D01740" w:rsidRPr="000F28C1">
        <w:rPr>
          <w:bCs/>
          <w:szCs w:val="24"/>
        </w:rPr>
        <w:t>Denn spätestens seit wir wissen, dass de</w:t>
      </w:r>
      <w:r w:rsidR="002F017A" w:rsidRPr="000F28C1">
        <w:rPr>
          <w:bCs/>
          <w:szCs w:val="24"/>
        </w:rPr>
        <w:t>r amerikanische Geheimdienst NS</w:t>
      </w:r>
      <w:r w:rsidR="00D01740" w:rsidRPr="000F28C1">
        <w:rPr>
          <w:bCs/>
          <w:szCs w:val="24"/>
        </w:rPr>
        <w:t xml:space="preserve">A selbst das Handy der Kanzlerin </w:t>
      </w:r>
      <w:r w:rsidR="002F017A" w:rsidRPr="000F28C1">
        <w:rPr>
          <w:bCs/>
          <w:szCs w:val="24"/>
        </w:rPr>
        <w:t xml:space="preserve">ausspioniert, können wir wohl auch davon ausgehen, dass </w:t>
      </w:r>
      <w:r w:rsidR="00B82E85" w:rsidRPr="000F28C1">
        <w:rPr>
          <w:bCs/>
          <w:szCs w:val="24"/>
        </w:rPr>
        <w:t xml:space="preserve">sich </w:t>
      </w:r>
      <w:r w:rsidR="002F017A" w:rsidRPr="000F28C1">
        <w:rPr>
          <w:bCs/>
          <w:szCs w:val="24"/>
        </w:rPr>
        <w:t xml:space="preserve">die Amerikaner </w:t>
      </w:r>
      <w:r w:rsidR="00B82E85" w:rsidRPr="000F28C1">
        <w:rPr>
          <w:bCs/>
          <w:szCs w:val="24"/>
        </w:rPr>
        <w:t xml:space="preserve">auch im Fall des Freihandelsabkommens ausreichend </w:t>
      </w:r>
      <w:r w:rsidR="00106FC3" w:rsidRPr="000F28C1">
        <w:rPr>
          <w:bCs/>
          <w:szCs w:val="24"/>
        </w:rPr>
        <w:t xml:space="preserve">über die EU-Positionen </w:t>
      </w:r>
      <w:r w:rsidR="00B82E85" w:rsidRPr="000F28C1">
        <w:rPr>
          <w:bCs/>
          <w:szCs w:val="24"/>
        </w:rPr>
        <w:t>informiert haben, um gut gerüstet in die Verhandlungen zu gehen. Sie dürf</w:t>
      </w:r>
      <w:r w:rsidR="00106FC3" w:rsidRPr="000F28C1">
        <w:rPr>
          <w:bCs/>
          <w:szCs w:val="24"/>
        </w:rPr>
        <w:t>t</w:t>
      </w:r>
      <w:r w:rsidR="00B82E85" w:rsidRPr="000F28C1">
        <w:rPr>
          <w:bCs/>
          <w:szCs w:val="24"/>
        </w:rPr>
        <w:t xml:space="preserve">en also wissen, welche Ziele die EU-Kommission erreichen will und welche taktischen Manöver sie plant. </w:t>
      </w:r>
    </w:p>
    <w:p w14:paraId="6CA008A4" w14:textId="77777777" w:rsidR="00C2455E" w:rsidRPr="000F28C1" w:rsidRDefault="00B82E85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Dennoch wird weiter offiziell "im Geheimen" verhandelt. </w:t>
      </w:r>
    </w:p>
    <w:p w14:paraId="3D878BC3" w14:textId="66C0350F" w:rsidR="00717A4A" w:rsidRPr="000F28C1" w:rsidRDefault="00C2455E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Rund </w:t>
      </w:r>
      <w:r w:rsidR="00B82E85" w:rsidRPr="000F28C1">
        <w:rPr>
          <w:bCs/>
          <w:szCs w:val="24"/>
        </w:rPr>
        <w:t xml:space="preserve">500 Millionen Europäer und 300 Millionen US-Amerikaner wissen </w:t>
      </w:r>
      <w:r w:rsidR="00106FC3" w:rsidRPr="000F28C1">
        <w:rPr>
          <w:bCs/>
          <w:szCs w:val="24"/>
        </w:rPr>
        <w:t xml:space="preserve">also </w:t>
      </w:r>
      <w:r w:rsidR="00B82E85" w:rsidRPr="000F28C1">
        <w:rPr>
          <w:bCs/>
          <w:szCs w:val="24"/>
        </w:rPr>
        <w:t xml:space="preserve">nicht, was da in ihrem Namen verhandelt und entschieden wird. </w:t>
      </w:r>
      <w:r w:rsidRPr="000F28C1">
        <w:rPr>
          <w:bCs/>
          <w:szCs w:val="24"/>
        </w:rPr>
        <w:t>Die USA erlauben</w:t>
      </w:r>
      <w:r w:rsidR="00B82E85" w:rsidRPr="000F28C1">
        <w:rPr>
          <w:bCs/>
          <w:szCs w:val="24"/>
        </w:rPr>
        <w:t>, die Nachkommen von geklonten Tiere</w:t>
      </w:r>
      <w:r w:rsidR="00106FC3" w:rsidRPr="000F28C1">
        <w:rPr>
          <w:bCs/>
          <w:szCs w:val="24"/>
        </w:rPr>
        <w:t>n</w:t>
      </w:r>
      <w:r w:rsidR="00B82E85" w:rsidRPr="000F28C1">
        <w:rPr>
          <w:bCs/>
          <w:szCs w:val="24"/>
        </w:rPr>
        <w:t xml:space="preserve"> zu schlachten und zu verzehren, sie erlauben</w:t>
      </w:r>
      <w:r w:rsidR="00717A4A" w:rsidRPr="000F28C1">
        <w:rPr>
          <w:bCs/>
          <w:szCs w:val="24"/>
        </w:rPr>
        <w:t>, Fleisch von S</w:t>
      </w:r>
      <w:r w:rsidR="00B82E85" w:rsidRPr="000F28C1">
        <w:rPr>
          <w:bCs/>
          <w:szCs w:val="24"/>
        </w:rPr>
        <w:t>chweine</w:t>
      </w:r>
      <w:r w:rsidR="00717A4A" w:rsidRPr="000F28C1">
        <w:rPr>
          <w:bCs/>
          <w:szCs w:val="24"/>
        </w:rPr>
        <w:t>n</w:t>
      </w:r>
      <w:r w:rsidR="00B82E85" w:rsidRPr="000F28C1">
        <w:rPr>
          <w:bCs/>
          <w:szCs w:val="24"/>
        </w:rPr>
        <w:t>, die mit Wachstumshormonen gedopt wurden, in den Handel zu bringen</w:t>
      </w:r>
      <w:r w:rsidR="00717A4A" w:rsidRPr="000F28C1">
        <w:rPr>
          <w:bCs/>
          <w:szCs w:val="24"/>
        </w:rPr>
        <w:t>,</w:t>
      </w:r>
      <w:r w:rsidR="00B82E85" w:rsidRPr="000F28C1">
        <w:rPr>
          <w:bCs/>
          <w:szCs w:val="24"/>
        </w:rPr>
        <w:t xml:space="preserve"> und sie </w:t>
      </w:r>
      <w:r w:rsidR="00717A4A" w:rsidRPr="000F28C1">
        <w:rPr>
          <w:bCs/>
          <w:szCs w:val="24"/>
        </w:rPr>
        <w:t>erlauben genmanipulierte P</w:t>
      </w:r>
      <w:r w:rsidR="00B82E85" w:rsidRPr="000F28C1">
        <w:rPr>
          <w:bCs/>
          <w:szCs w:val="24"/>
        </w:rPr>
        <w:t>f</w:t>
      </w:r>
      <w:r w:rsidR="00717A4A" w:rsidRPr="000F28C1">
        <w:rPr>
          <w:bCs/>
          <w:szCs w:val="24"/>
        </w:rPr>
        <w:t>l</w:t>
      </w:r>
      <w:r w:rsidR="00B82E85" w:rsidRPr="000F28C1">
        <w:rPr>
          <w:bCs/>
          <w:szCs w:val="24"/>
        </w:rPr>
        <w:t>anzen</w:t>
      </w:r>
      <w:r w:rsidR="009935A5" w:rsidRPr="000F28C1">
        <w:rPr>
          <w:bCs/>
          <w:szCs w:val="24"/>
        </w:rPr>
        <w:t xml:space="preserve"> auf dem Acker und im Essen - ohne Kennzeichnung. </w:t>
      </w:r>
    </w:p>
    <w:p w14:paraId="76C06C31" w14:textId="77777777" w:rsidR="00106FC3" w:rsidRPr="000F28C1" w:rsidRDefault="009935A5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Das alles ist in Europa verboten. </w:t>
      </w:r>
    </w:p>
    <w:p w14:paraId="5876EEEB" w14:textId="0FB4FE96" w:rsidR="00106FC3" w:rsidRPr="000F28C1" w:rsidRDefault="00106FC3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>In den USA wiederum gibt es schä</w:t>
      </w:r>
      <w:r w:rsidR="00391DEF">
        <w:rPr>
          <w:bCs/>
          <w:szCs w:val="24"/>
        </w:rPr>
        <w:t>r</w:t>
      </w:r>
      <w:r w:rsidRPr="000F28C1">
        <w:rPr>
          <w:bCs/>
          <w:szCs w:val="24"/>
        </w:rPr>
        <w:t xml:space="preserve">fere </w:t>
      </w:r>
      <w:r w:rsidR="00391DEF">
        <w:rPr>
          <w:bCs/>
          <w:szCs w:val="24"/>
        </w:rPr>
        <w:t>Prüfungen</w:t>
      </w:r>
      <w:r w:rsidRPr="000F28C1">
        <w:rPr>
          <w:bCs/>
          <w:szCs w:val="24"/>
        </w:rPr>
        <w:t xml:space="preserve"> für Medikamente und strengere Regeln für riskante Finanzprodukte. </w:t>
      </w:r>
    </w:p>
    <w:p w14:paraId="3E308DC3" w14:textId="66B74180" w:rsidR="00106FC3" w:rsidRPr="000F28C1" w:rsidRDefault="009935A5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Beim </w:t>
      </w:r>
      <w:r w:rsidR="00717A4A" w:rsidRPr="000F28C1">
        <w:rPr>
          <w:bCs/>
          <w:szCs w:val="24"/>
        </w:rPr>
        <w:t xml:space="preserve">Freihandelsabkommen </w:t>
      </w:r>
      <w:r w:rsidRPr="000F28C1">
        <w:rPr>
          <w:bCs/>
          <w:szCs w:val="24"/>
        </w:rPr>
        <w:t xml:space="preserve">soll es </w:t>
      </w:r>
      <w:r w:rsidR="00717A4A" w:rsidRPr="000F28C1">
        <w:rPr>
          <w:bCs/>
          <w:szCs w:val="24"/>
        </w:rPr>
        <w:t xml:space="preserve">um die </w:t>
      </w:r>
      <w:r w:rsidRPr="000F28C1">
        <w:rPr>
          <w:bCs/>
          <w:szCs w:val="24"/>
        </w:rPr>
        <w:t xml:space="preserve">gegenseitige </w:t>
      </w:r>
      <w:r w:rsidR="00717A4A" w:rsidRPr="000F28C1">
        <w:rPr>
          <w:bCs/>
          <w:szCs w:val="24"/>
        </w:rPr>
        <w:t xml:space="preserve">Anerkennung </w:t>
      </w:r>
      <w:r w:rsidR="00106FC3" w:rsidRPr="000F28C1">
        <w:rPr>
          <w:bCs/>
          <w:szCs w:val="24"/>
        </w:rPr>
        <w:t xml:space="preserve">von Standards gehen und Kritiker auf beiden Seiten des Atlantiks befürchten, dass sich also das jeweils niedrigere Niveau durchsetzen wird. </w:t>
      </w:r>
    </w:p>
    <w:p w14:paraId="34C31E87" w14:textId="67BB3E31" w:rsidR="009935A5" w:rsidRPr="000F28C1" w:rsidRDefault="009935A5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Bekommen wir Europäer also bald Chlorhühnchen, Klonfleisch und Genmais auf den Tisch? </w:t>
      </w:r>
    </w:p>
    <w:p w14:paraId="289D42D8" w14:textId="6D4E9EDA" w:rsidR="009935A5" w:rsidRPr="000F28C1" w:rsidRDefault="009935A5" w:rsidP="00B82E8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Die EU-Kommission verneint das. </w:t>
      </w:r>
    </w:p>
    <w:p w14:paraId="73170DB5" w14:textId="697970E2" w:rsidR="009935A5" w:rsidRDefault="009935A5" w:rsidP="009935A5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Aber warum wird dann überhaupt </w:t>
      </w:r>
      <w:r w:rsidR="00443BAF" w:rsidRPr="000F28C1">
        <w:rPr>
          <w:bCs/>
          <w:szCs w:val="24"/>
        </w:rPr>
        <w:t xml:space="preserve">darüber </w:t>
      </w:r>
      <w:r w:rsidRPr="000F28C1">
        <w:rPr>
          <w:bCs/>
          <w:szCs w:val="24"/>
        </w:rPr>
        <w:t xml:space="preserve">verhandelt? </w:t>
      </w:r>
    </w:p>
    <w:p w14:paraId="06A1D627" w14:textId="77777777" w:rsidR="000F28C1" w:rsidRDefault="000F28C1" w:rsidP="009935A5">
      <w:pPr>
        <w:spacing w:line="360" w:lineRule="auto"/>
        <w:rPr>
          <w:bCs/>
          <w:szCs w:val="24"/>
        </w:rPr>
      </w:pPr>
    </w:p>
    <w:p w14:paraId="09A156E9" w14:textId="77777777" w:rsidR="000F28C1" w:rsidRDefault="000F28C1" w:rsidP="009935A5">
      <w:pPr>
        <w:spacing w:line="360" w:lineRule="auto"/>
        <w:rPr>
          <w:bCs/>
          <w:szCs w:val="24"/>
        </w:rPr>
      </w:pPr>
    </w:p>
    <w:p w14:paraId="0D8FD9BA" w14:textId="77777777" w:rsidR="000F28C1" w:rsidRDefault="000F28C1" w:rsidP="009935A5">
      <w:pPr>
        <w:spacing w:line="360" w:lineRule="auto"/>
        <w:rPr>
          <w:bCs/>
          <w:szCs w:val="24"/>
        </w:rPr>
      </w:pPr>
    </w:p>
    <w:p w14:paraId="62A06712" w14:textId="77777777" w:rsidR="000F28C1" w:rsidRDefault="000F28C1" w:rsidP="009935A5">
      <w:pPr>
        <w:spacing w:line="360" w:lineRule="auto"/>
        <w:rPr>
          <w:bCs/>
          <w:szCs w:val="24"/>
        </w:rPr>
      </w:pPr>
    </w:p>
    <w:p w14:paraId="3E9F07B6" w14:textId="77777777" w:rsidR="000F28C1" w:rsidRPr="000F28C1" w:rsidRDefault="000F28C1" w:rsidP="009935A5">
      <w:pPr>
        <w:spacing w:line="360" w:lineRule="auto"/>
        <w:rPr>
          <w:bCs/>
          <w:szCs w:val="24"/>
        </w:rPr>
      </w:pPr>
    </w:p>
    <w:p w14:paraId="01282B4E" w14:textId="27B1C1EF" w:rsidR="009935A5" w:rsidRPr="000F28C1" w:rsidRDefault="00D01740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lastRenderedPageBreak/>
        <w:t xml:space="preserve">Der </w:t>
      </w:r>
      <w:r w:rsidR="009935A5" w:rsidRPr="000F28C1">
        <w:rPr>
          <w:bCs/>
          <w:szCs w:val="24"/>
        </w:rPr>
        <w:t xml:space="preserve">grüne </w:t>
      </w:r>
      <w:r w:rsidR="00753D16" w:rsidRPr="000F28C1">
        <w:rPr>
          <w:bCs/>
          <w:szCs w:val="24"/>
        </w:rPr>
        <w:t>Europap</w:t>
      </w:r>
      <w:r w:rsidR="009935A5" w:rsidRPr="000F28C1">
        <w:rPr>
          <w:bCs/>
          <w:szCs w:val="24"/>
        </w:rPr>
        <w:t xml:space="preserve">olitiker Martin Häusling fordert, den Bereich Landwirtschaft aus den Verhandlungen auszuklammern. Das aber will die EU-Kommission auch nicht. </w:t>
      </w:r>
    </w:p>
    <w:p w14:paraId="12C8363E" w14:textId="216F0054" w:rsidR="00B44A52" w:rsidRPr="000F28C1" w:rsidRDefault="00443BAF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Martin Häusling hat </w:t>
      </w:r>
      <w:r w:rsidR="005920DD" w:rsidRPr="000F28C1">
        <w:rPr>
          <w:bCs/>
          <w:szCs w:val="24"/>
        </w:rPr>
        <w:t xml:space="preserve">kritische Organisationen um eine Einschätzung zum Abkommen gebeten und </w:t>
      </w:r>
      <w:r w:rsidRPr="000F28C1">
        <w:rPr>
          <w:bCs/>
          <w:szCs w:val="24"/>
        </w:rPr>
        <w:t>zu einer</w:t>
      </w:r>
      <w:r w:rsidR="004B4FB3" w:rsidRPr="000F28C1">
        <w:rPr>
          <w:bCs/>
          <w:szCs w:val="24"/>
        </w:rPr>
        <w:t xml:space="preserve"> Tagung nach Berlin eingeladen. </w:t>
      </w:r>
      <w:r w:rsidR="0041109D" w:rsidRPr="000F28C1">
        <w:rPr>
          <w:bCs/>
          <w:szCs w:val="24"/>
        </w:rPr>
        <w:t xml:space="preserve">Die lobby-kritische Organisation CEO berichtet, </w:t>
      </w:r>
      <w:r w:rsidR="00B44A52" w:rsidRPr="000F28C1">
        <w:rPr>
          <w:bCs/>
          <w:szCs w:val="24"/>
        </w:rPr>
        <w:t xml:space="preserve">dass sich </w:t>
      </w:r>
      <w:r w:rsidR="0041109D" w:rsidRPr="000F28C1">
        <w:rPr>
          <w:bCs/>
          <w:szCs w:val="24"/>
        </w:rPr>
        <w:t xml:space="preserve">die EU-Kommission "ganze 119 Mal hinter verschlossenen Türen mit VertreterInnen großer Konzerne und </w:t>
      </w:r>
      <w:r w:rsidR="00B44A52" w:rsidRPr="000F28C1">
        <w:rPr>
          <w:bCs/>
          <w:szCs w:val="24"/>
        </w:rPr>
        <w:t xml:space="preserve">ihren Lobbygruppen getroffen habe - </w:t>
      </w:r>
      <w:r w:rsidR="0041109D" w:rsidRPr="000F28C1">
        <w:rPr>
          <w:bCs/>
          <w:szCs w:val="24"/>
        </w:rPr>
        <w:t xml:space="preserve">und nur ein paar Mal mit Gewerkschaften und Verbraucherschützerinnen." </w:t>
      </w:r>
      <w:r w:rsidR="00106FC3" w:rsidRPr="000F28C1">
        <w:rPr>
          <w:bCs/>
          <w:szCs w:val="24"/>
        </w:rPr>
        <w:t xml:space="preserve">CEO folgert daraus: </w:t>
      </w:r>
    </w:p>
    <w:p w14:paraId="2327A015" w14:textId="661AED12" w:rsidR="0041109D" w:rsidRPr="000F28C1" w:rsidRDefault="0041109D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>"Die EU folgt beim Freihandelsabkommen den Wünschen transnationale</w:t>
      </w:r>
      <w:r w:rsidR="00B44A52" w:rsidRPr="000F28C1">
        <w:rPr>
          <w:bCs/>
          <w:szCs w:val="24"/>
        </w:rPr>
        <w:t>r</w:t>
      </w:r>
      <w:r w:rsidRPr="000F28C1">
        <w:rPr>
          <w:bCs/>
          <w:szCs w:val="24"/>
        </w:rPr>
        <w:t xml:space="preserve"> Konzerne.</w:t>
      </w:r>
      <w:r w:rsidR="00B44A52" w:rsidRPr="000F28C1">
        <w:rPr>
          <w:bCs/>
          <w:szCs w:val="24"/>
        </w:rPr>
        <w:t>"</w:t>
      </w:r>
      <w:r w:rsidR="00106FC3" w:rsidRPr="000F28C1">
        <w:rPr>
          <w:bCs/>
          <w:szCs w:val="24"/>
        </w:rPr>
        <w:t xml:space="preserve"> </w:t>
      </w:r>
      <w:r w:rsidR="00B44A52" w:rsidRPr="000F28C1">
        <w:rPr>
          <w:bCs/>
          <w:szCs w:val="24"/>
        </w:rPr>
        <w:t>Und: "</w:t>
      </w:r>
      <w:r w:rsidRPr="000F28C1">
        <w:rPr>
          <w:bCs/>
          <w:szCs w:val="24"/>
        </w:rPr>
        <w:t xml:space="preserve">Mit ihrer Geheimniskrämerei will sie Widerstand verhindern." </w:t>
      </w:r>
    </w:p>
    <w:p w14:paraId="7B925931" w14:textId="1E3460BB" w:rsidR="00B44A52" w:rsidRPr="000F28C1" w:rsidRDefault="00724E60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Worüber in der Öffentlichkeit nämlich kaum gesprochen wird, ist der geplante </w:t>
      </w:r>
      <w:r w:rsidR="00106FC3" w:rsidRPr="000F28C1">
        <w:rPr>
          <w:bCs/>
          <w:szCs w:val="24"/>
        </w:rPr>
        <w:t>Investitionsschutz, der ins Freihandelsa</w:t>
      </w:r>
      <w:r w:rsidRPr="000F28C1">
        <w:rPr>
          <w:bCs/>
          <w:szCs w:val="24"/>
        </w:rPr>
        <w:t xml:space="preserve">bkommen integriert werden soll: </w:t>
      </w:r>
      <w:r w:rsidR="00106FC3" w:rsidRPr="000F28C1">
        <w:rPr>
          <w:bCs/>
          <w:szCs w:val="24"/>
        </w:rPr>
        <w:t xml:space="preserve">Investoren </w:t>
      </w:r>
      <w:r w:rsidRPr="000F28C1">
        <w:rPr>
          <w:bCs/>
          <w:szCs w:val="24"/>
        </w:rPr>
        <w:t xml:space="preserve">aus dem Ausland sollen </w:t>
      </w:r>
      <w:r w:rsidR="00106FC3" w:rsidRPr="000F28C1">
        <w:rPr>
          <w:bCs/>
          <w:szCs w:val="24"/>
        </w:rPr>
        <w:t xml:space="preserve">vor </w:t>
      </w:r>
      <w:r w:rsidRPr="000F28C1">
        <w:rPr>
          <w:bCs/>
          <w:szCs w:val="24"/>
        </w:rPr>
        <w:t>Gewinnverlusten durch staatliche</w:t>
      </w:r>
      <w:r w:rsidR="00106FC3" w:rsidRPr="000F28C1">
        <w:rPr>
          <w:bCs/>
          <w:szCs w:val="24"/>
        </w:rPr>
        <w:t xml:space="preserve"> </w:t>
      </w:r>
      <w:r w:rsidRPr="000F28C1">
        <w:rPr>
          <w:bCs/>
          <w:szCs w:val="24"/>
        </w:rPr>
        <w:t xml:space="preserve">Regelungen geschützt werden. </w:t>
      </w:r>
      <w:r w:rsidR="00106FC3" w:rsidRPr="000F28C1">
        <w:rPr>
          <w:bCs/>
          <w:szCs w:val="24"/>
        </w:rPr>
        <w:t>Im schlimmsten Fall könnte damit ein amerikanischer Rindfleischexporteur gegen ein EU-Land klagen, das regionale Erzeuger fördern oder Umweltstanda</w:t>
      </w:r>
      <w:r w:rsidRPr="000F28C1">
        <w:rPr>
          <w:bCs/>
          <w:szCs w:val="24"/>
        </w:rPr>
        <w:t xml:space="preserve">rds anheben möchte. Und das </w:t>
      </w:r>
      <w:r w:rsidR="00106FC3" w:rsidRPr="000F28C1">
        <w:rPr>
          <w:bCs/>
          <w:szCs w:val="24"/>
        </w:rPr>
        <w:t xml:space="preserve">nicht etwa vor einem europäischen </w:t>
      </w:r>
      <w:r w:rsidRPr="000F28C1">
        <w:rPr>
          <w:bCs/>
          <w:szCs w:val="24"/>
        </w:rPr>
        <w:t xml:space="preserve">oder amerikanischen </w:t>
      </w:r>
      <w:r w:rsidR="00106FC3" w:rsidRPr="000F28C1">
        <w:rPr>
          <w:bCs/>
          <w:szCs w:val="24"/>
        </w:rPr>
        <w:t xml:space="preserve">Gericht, sondern vor einem eigens zu </w:t>
      </w:r>
      <w:bookmarkStart w:id="0" w:name="_GoBack"/>
      <w:bookmarkEnd w:id="0"/>
      <w:r w:rsidR="00106FC3" w:rsidRPr="000F28C1">
        <w:rPr>
          <w:bCs/>
          <w:szCs w:val="24"/>
        </w:rPr>
        <w:t>schaffen</w:t>
      </w:r>
      <w:r w:rsidRPr="000F28C1">
        <w:rPr>
          <w:bCs/>
          <w:szCs w:val="24"/>
        </w:rPr>
        <w:t>d</w:t>
      </w:r>
      <w:r w:rsidR="00106FC3" w:rsidRPr="000F28C1">
        <w:rPr>
          <w:bCs/>
          <w:szCs w:val="24"/>
        </w:rPr>
        <w:t xml:space="preserve">en Schiedsgericht. </w:t>
      </w:r>
    </w:p>
    <w:p w14:paraId="56651122" w14:textId="4A4CFB56" w:rsidR="00724E60" w:rsidRPr="000F28C1" w:rsidRDefault="00724E60" w:rsidP="00957E23">
      <w:pPr>
        <w:spacing w:line="360" w:lineRule="auto"/>
        <w:rPr>
          <w:bCs/>
          <w:szCs w:val="24"/>
        </w:rPr>
      </w:pPr>
      <w:r w:rsidRPr="000F28C1">
        <w:rPr>
          <w:bCs/>
          <w:szCs w:val="24"/>
        </w:rPr>
        <w:t xml:space="preserve">Das bedeutet, das Freihandelsabkommen könnte - in vorauseilendem Gehorsam den großen Konzernen gegenüber - die Möglichkeiten für zukünftige Politikgestaltung einschränken. Der freie Handel würde mißbraucht, um das Primat der Politik auszuhebeln. </w:t>
      </w:r>
      <w:r w:rsidR="002654F7" w:rsidRPr="000F28C1">
        <w:rPr>
          <w:bCs/>
          <w:szCs w:val="24"/>
        </w:rPr>
        <w:t xml:space="preserve">Ein Wolf im Schafspelz. </w:t>
      </w:r>
    </w:p>
    <w:p w14:paraId="327E2CEC" w14:textId="2784F48B" w:rsidR="000F28C1" w:rsidRPr="000F28C1" w:rsidRDefault="00391DEF" w:rsidP="00957E23">
      <w:pPr>
        <w:spacing w:line="360" w:lineRule="auto"/>
        <w:rPr>
          <w:bCs/>
          <w:szCs w:val="24"/>
        </w:rPr>
      </w:pPr>
      <w:r>
        <w:rPr>
          <w:bCs/>
          <w:szCs w:val="24"/>
        </w:rPr>
        <w:t>Die EU-Kommission könnte solche</w:t>
      </w:r>
      <w:r w:rsidR="002654F7" w:rsidRPr="000F28C1">
        <w:rPr>
          <w:bCs/>
          <w:szCs w:val="24"/>
        </w:rPr>
        <w:t xml:space="preserve"> Bedenken schnell ausräumen, wenn sie </w:t>
      </w:r>
      <w:r w:rsidR="000F28C1" w:rsidRPr="000F28C1">
        <w:rPr>
          <w:bCs/>
          <w:szCs w:val="24"/>
        </w:rPr>
        <w:t xml:space="preserve">sagen würden, worüber sie genau für die Bürger in Europa verhandlen will - und warum. </w:t>
      </w:r>
    </w:p>
    <w:p w14:paraId="43EA39BD" w14:textId="77777777" w:rsidR="000F28C1" w:rsidRPr="000F28C1" w:rsidRDefault="000F28C1" w:rsidP="00957E23">
      <w:pPr>
        <w:spacing w:line="360" w:lineRule="auto"/>
        <w:rPr>
          <w:bCs/>
          <w:szCs w:val="24"/>
        </w:rPr>
      </w:pPr>
    </w:p>
    <w:p w14:paraId="71FAE1C3" w14:textId="319E00CC" w:rsidR="005806C0" w:rsidRPr="000F28C1" w:rsidRDefault="005806C0" w:rsidP="00957E23">
      <w:pPr>
        <w:spacing w:line="360" w:lineRule="auto"/>
        <w:rPr>
          <w:bCs/>
          <w:szCs w:val="24"/>
        </w:rPr>
      </w:pPr>
    </w:p>
    <w:sectPr w:rsidR="005806C0" w:rsidRPr="000F2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4002" w14:textId="77777777" w:rsidR="000F28C1" w:rsidRDefault="000F28C1" w:rsidP="00D01740">
      <w:r>
        <w:separator/>
      </w:r>
    </w:p>
  </w:endnote>
  <w:endnote w:type="continuationSeparator" w:id="0">
    <w:p w14:paraId="74C170E4" w14:textId="77777777" w:rsidR="000F28C1" w:rsidRDefault="000F28C1" w:rsidP="00D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1337" w14:textId="77777777" w:rsidR="000F28C1" w:rsidRDefault="000F28C1" w:rsidP="00D01740">
      <w:r>
        <w:separator/>
      </w:r>
    </w:p>
  </w:footnote>
  <w:footnote w:type="continuationSeparator" w:id="0">
    <w:p w14:paraId="41E836A0" w14:textId="77777777" w:rsidR="000F28C1" w:rsidRDefault="000F28C1" w:rsidP="00D01740">
      <w:r>
        <w:continuationSeparator/>
      </w:r>
    </w:p>
  </w:footnote>
  <w:footnote w:id="1">
    <w:p w14:paraId="5DE07CA3" w14:textId="50AF03C2" w:rsidR="000F28C1" w:rsidRDefault="000F28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1740">
        <w:t>http://trade.ec.europa.eu/doclib/docs/2013/july/tradoc_151621.pdf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3"/>
    <w:rsid w:val="00026AA2"/>
    <w:rsid w:val="00040B3D"/>
    <w:rsid w:val="00050303"/>
    <w:rsid w:val="000518CA"/>
    <w:rsid w:val="00062C81"/>
    <w:rsid w:val="000819E9"/>
    <w:rsid w:val="000925C7"/>
    <w:rsid w:val="00093788"/>
    <w:rsid w:val="000B21CD"/>
    <w:rsid w:val="000B26B6"/>
    <w:rsid w:val="000C0505"/>
    <w:rsid w:val="000C7504"/>
    <w:rsid w:val="000D64FA"/>
    <w:rsid w:val="000F1326"/>
    <w:rsid w:val="000F28C1"/>
    <w:rsid w:val="000F359D"/>
    <w:rsid w:val="00106FC3"/>
    <w:rsid w:val="00107F4F"/>
    <w:rsid w:val="00115E29"/>
    <w:rsid w:val="00126854"/>
    <w:rsid w:val="001401B0"/>
    <w:rsid w:val="00144531"/>
    <w:rsid w:val="00145A66"/>
    <w:rsid w:val="001519F2"/>
    <w:rsid w:val="0016191E"/>
    <w:rsid w:val="0016795E"/>
    <w:rsid w:val="00176FC3"/>
    <w:rsid w:val="001912C3"/>
    <w:rsid w:val="001A2F37"/>
    <w:rsid w:val="001A32D5"/>
    <w:rsid w:val="001A7574"/>
    <w:rsid w:val="001C097E"/>
    <w:rsid w:val="00206963"/>
    <w:rsid w:val="00225C3B"/>
    <w:rsid w:val="002352EE"/>
    <w:rsid w:val="002366BF"/>
    <w:rsid w:val="002654F7"/>
    <w:rsid w:val="00281C51"/>
    <w:rsid w:val="00291E32"/>
    <w:rsid w:val="002A4FF8"/>
    <w:rsid w:val="002B6D50"/>
    <w:rsid w:val="002F017A"/>
    <w:rsid w:val="003244C0"/>
    <w:rsid w:val="0034473F"/>
    <w:rsid w:val="003627D8"/>
    <w:rsid w:val="00366414"/>
    <w:rsid w:val="00374456"/>
    <w:rsid w:val="00391DEF"/>
    <w:rsid w:val="003C47E8"/>
    <w:rsid w:val="0041109D"/>
    <w:rsid w:val="004250D2"/>
    <w:rsid w:val="004418D3"/>
    <w:rsid w:val="00443BAF"/>
    <w:rsid w:val="004624BB"/>
    <w:rsid w:val="00473D93"/>
    <w:rsid w:val="00487675"/>
    <w:rsid w:val="00494268"/>
    <w:rsid w:val="004975A4"/>
    <w:rsid w:val="004B0AA3"/>
    <w:rsid w:val="004B4FB3"/>
    <w:rsid w:val="004D1141"/>
    <w:rsid w:val="004D1FAF"/>
    <w:rsid w:val="004F5306"/>
    <w:rsid w:val="00534EC7"/>
    <w:rsid w:val="0054348B"/>
    <w:rsid w:val="005806C0"/>
    <w:rsid w:val="005814D3"/>
    <w:rsid w:val="005920DD"/>
    <w:rsid w:val="005928AB"/>
    <w:rsid w:val="005B0E8B"/>
    <w:rsid w:val="005B20EF"/>
    <w:rsid w:val="005C7656"/>
    <w:rsid w:val="005E26B5"/>
    <w:rsid w:val="0061745C"/>
    <w:rsid w:val="00621A78"/>
    <w:rsid w:val="0062375E"/>
    <w:rsid w:val="00643500"/>
    <w:rsid w:val="00643588"/>
    <w:rsid w:val="00650CA8"/>
    <w:rsid w:val="0065438F"/>
    <w:rsid w:val="006804BD"/>
    <w:rsid w:val="00684C26"/>
    <w:rsid w:val="00687D7A"/>
    <w:rsid w:val="00696DE0"/>
    <w:rsid w:val="006B3502"/>
    <w:rsid w:val="006B650C"/>
    <w:rsid w:val="006C479F"/>
    <w:rsid w:val="006D6ED3"/>
    <w:rsid w:val="00701934"/>
    <w:rsid w:val="00701EFC"/>
    <w:rsid w:val="007109EC"/>
    <w:rsid w:val="0071348F"/>
    <w:rsid w:val="00717A4A"/>
    <w:rsid w:val="00724E60"/>
    <w:rsid w:val="00742502"/>
    <w:rsid w:val="007455D4"/>
    <w:rsid w:val="00753D16"/>
    <w:rsid w:val="00762D59"/>
    <w:rsid w:val="00775D85"/>
    <w:rsid w:val="00780BD1"/>
    <w:rsid w:val="007A4274"/>
    <w:rsid w:val="007C0C5D"/>
    <w:rsid w:val="007C6421"/>
    <w:rsid w:val="007D2215"/>
    <w:rsid w:val="007D68DF"/>
    <w:rsid w:val="007D69F3"/>
    <w:rsid w:val="007E550E"/>
    <w:rsid w:val="00800228"/>
    <w:rsid w:val="00805625"/>
    <w:rsid w:val="00806DCF"/>
    <w:rsid w:val="008224F5"/>
    <w:rsid w:val="00823672"/>
    <w:rsid w:val="008307FF"/>
    <w:rsid w:val="00832616"/>
    <w:rsid w:val="00851E34"/>
    <w:rsid w:val="00856342"/>
    <w:rsid w:val="008714CC"/>
    <w:rsid w:val="008A4E86"/>
    <w:rsid w:val="008A5582"/>
    <w:rsid w:val="008F1C4F"/>
    <w:rsid w:val="00915E6F"/>
    <w:rsid w:val="00937EBF"/>
    <w:rsid w:val="00950735"/>
    <w:rsid w:val="00951786"/>
    <w:rsid w:val="0095316D"/>
    <w:rsid w:val="00957E23"/>
    <w:rsid w:val="0099259F"/>
    <w:rsid w:val="009935A5"/>
    <w:rsid w:val="009B4C88"/>
    <w:rsid w:val="00A123CC"/>
    <w:rsid w:val="00A32419"/>
    <w:rsid w:val="00A55F35"/>
    <w:rsid w:val="00A60B41"/>
    <w:rsid w:val="00A611E2"/>
    <w:rsid w:val="00A82A16"/>
    <w:rsid w:val="00AA3A2E"/>
    <w:rsid w:val="00AE270D"/>
    <w:rsid w:val="00AE3356"/>
    <w:rsid w:val="00AF05A1"/>
    <w:rsid w:val="00B13719"/>
    <w:rsid w:val="00B4171D"/>
    <w:rsid w:val="00B44A52"/>
    <w:rsid w:val="00B6632A"/>
    <w:rsid w:val="00B82E85"/>
    <w:rsid w:val="00B86A95"/>
    <w:rsid w:val="00B97BE7"/>
    <w:rsid w:val="00BB2909"/>
    <w:rsid w:val="00BC7406"/>
    <w:rsid w:val="00BD79D0"/>
    <w:rsid w:val="00BD7EB1"/>
    <w:rsid w:val="00C10C8B"/>
    <w:rsid w:val="00C2455E"/>
    <w:rsid w:val="00C312D9"/>
    <w:rsid w:val="00C43264"/>
    <w:rsid w:val="00C468FC"/>
    <w:rsid w:val="00C57C35"/>
    <w:rsid w:val="00C8099E"/>
    <w:rsid w:val="00CA624A"/>
    <w:rsid w:val="00CB059B"/>
    <w:rsid w:val="00CE0330"/>
    <w:rsid w:val="00CF6535"/>
    <w:rsid w:val="00D01740"/>
    <w:rsid w:val="00D048DE"/>
    <w:rsid w:val="00D13C45"/>
    <w:rsid w:val="00D24882"/>
    <w:rsid w:val="00D52033"/>
    <w:rsid w:val="00D5498D"/>
    <w:rsid w:val="00D57E22"/>
    <w:rsid w:val="00D6102C"/>
    <w:rsid w:val="00D76F44"/>
    <w:rsid w:val="00D81767"/>
    <w:rsid w:val="00D90977"/>
    <w:rsid w:val="00D90CF2"/>
    <w:rsid w:val="00D97FAE"/>
    <w:rsid w:val="00DA0AC6"/>
    <w:rsid w:val="00DA2C78"/>
    <w:rsid w:val="00DC261F"/>
    <w:rsid w:val="00DC3DF8"/>
    <w:rsid w:val="00DC65EB"/>
    <w:rsid w:val="00DD5236"/>
    <w:rsid w:val="00EA4628"/>
    <w:rsid w:val="00EB1750"/>
    <w:rsid w:val="00EB3068"/>
    <w:rsid w:val="00EB7255"/>
    <w:rsid w:val="00EC2F38"/>
    <w:rsid w:val="00EC42DC"/>
    <w:rsid w:val="00EC540C"/>
    <w:rsid w:val="00EF296E"/>
    <w:rsid w:val="00F00C67"/>
    <w:rsid w:val="00F06D7D"/>
    <w:rsid w:val="00F11414"/>
    <w:rsid w:val="00F23F9F"/>
    <w:rsid w:val="00F2781B"/>
    <w:rsid w:val="00F30924"/>
    <w:rsid w:val="00F5725A"/>
    <w:rsid w:val="00F6597A"/>
    <w:rsid w:val="00F91065"/>
    <w:rsid w:val="00FB2DD1"/>
    <w:rsid w:val="00FD27B7"/>
    <w:rsid w:val="00FD366F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98F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51"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281C51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D01740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01740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D01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51"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281C51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D01740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01740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D0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Beitragstitel:</vt:lpstr>
    </vt:vector>
  </TitlesOfParts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Beitragstitel:</dc:title>
  <dc:subject/>
  <dc:creator/>
  <cp:keywords/>
  <dc:description/>
  <cp:lastModifiedBy/>
  <cp:revision>1</cp:revision>
  <dcterms:created xsi:type="dcterms:W3CDTF">2015-03-30T15:25:00Z</dcterms:created>
  <dcterms:modified xsi:type="dcterms:W3CDTF">2015-03-30T15:25:00Z</dcterms:modified>
</cp:coreProperties>
</file>